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2341C4" w:rsidRDefault="00064D92">
                                  <w:pPr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www.kuzro.ru, info@ kuzro.ru,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2341C4" w:rsidRDefault="00064D92">
                            <w:pPr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www.kuzro.ru, info@ kuzro.ru,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DD3413" w:rsidP="00064D92">
      <w:pPr>
        <w:pStyle w:val="a3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Жаркая дискуссия: руководитель регионального оператора встретился с общественниками Новокузнецка</w:t>
      </w: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DD3413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декабря в клубе активистов в сфере ЖКХ «Управдом» в библиотеке им. Н.В. Гоголя состоялась встреча представителей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53030">
        <w:rPr>
          <w:rFonts w:ascii="Times New Roman" w:hAnsi="Times New Roman" w:cs="Times New Roman"/>
          <w:b/>
          <w:bCs/>
          <w:sz w:val="24"/>
          <w:szCs w:val="24"/>
        </w:rPr>
        <w:t>и общественников Новокузнецка.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жаркой дискуссии участники встречи постепенно перешли к конструктивному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даилогу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4D92" w:rsidRDefault="00064D92" w:rsidP="00064D92">
      <w:pPr>
        <w:pStyle w:val="a3"/>
        <w:rPr>
          <w:rFonts w:hint="eastAsia"/>
        </w:rPr>
      </w:pPr>
    </w:p>
    <w:p w:rsidR="00064D92" w:rsidRDefault="00DD3413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Реформа в сфере обращения с твердыми коммунальными отходами до сих пор вызывает множество вопросов</w:t>
      </w:r>
      <w:r w:rsidR="00064D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После начала действия новой системы на юге Кузбасса всплыли несовершенства в законодательстве, которые четко подметили опытные председатели советов МКД.</w:t>
      </w:r>
      <w:r w:rsidR="008314AD">
        <w:rPr>
          <w:rFonts w:ascii="Times New Roman" w:hAnsi="Times New Roman" w:cs="Times New Roman"/>
          <w:color w:val="000000"/>
        </w:rPr>
        <w:t xml:space="preserve"> </w:t>
      </w:r>
    </w:p>
    <w:p w:rsidR="008314AD" w:rsidRDefault="008314AD" w:rsidP="00064D92">
      <w:pPr>
        <w:rPr>
          <w:rFonts w:ascii="Times New Roman" w:hAnsi="Times New Roman" w:cs="Times New Roman"/>
          <w:color w:val="000000"/>
        </w:rPr>
      </w:pPr>
    </w:p>
    <w:p w:rsidR="008314AD" w:rsidRDefault="008314AD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заседанию клуба «Управдом» «старшие» подготовили списки тем для обсуждения, одна из основных – график вывоза </w:t>
      </w:r>
      <w:r w:rsidR="0040002F">
        <w:rPr>
          <w:rFonts w:ascii="Times New Roman" w:hAnsi="Times New Roman" w:cs="Times New Roman"/>
          <w:color w:val="000000"/>
        </w:rPr>
        <w:t xml:space="preserve">крупногабаритных отходов. </w:t>
      </w:r>
    </w:p>
    <w:p w:rsidR="0040002F" w:rsidRDefault="0040002F" w:rsidP="00064D92">
      <w:pPr>
        <w:rPr>
          <w:rFonts w:ascii="Times New Roman" w:hAnsi="Times New Roman" w:cs="Times New Roman"/>
          <w:color w:val="000000"/>
        </w:rPr>
      </w:pPr>
    </w:p>
    <w:p w:rsidR="0040002F" w:rsidRDefault="0040002F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Пока вопросы к перевозчикам по КГО есть, мы работаем над ними, - прокомментировал Андрей </w:t>
      </w:r>
      <w:proofErr w:type="spellStart"/>
      <w:r>
        <w:rPr>
          <w:rFonts w:ascii="Times New Roman" w:hAnsi="Times New Roman" w:cs="Times New Roman"/>
          <w:color w:val="000000"/>
        </w:rPr>
        <w:t>Функ</w:t>
      </w:r>
      <w:proofErr w:type="spellEnd"/>
      <w:r>
        <w:rPr>
          <w:rFonts w:ascii="Times New Roman" w:hAnsi="Times New Roman" w:cs="Times New Roman"/>
          <w:color w:val="000000"/>
        </w:rPr>
        <w:t>, управляющий директор ООО «</w:t>
      </w:r>
      <w:proofErr w:type="spellStart"/>
      <w:r>
        <w:rPr>
          <w:rFonts w:ascii="Times New Roman" w:hAnsi="Times New Roman" w:cs="Times New Roman"/>
          <w:color w:val="000000"/>
        </w:rPr>
        <w:t>ЭкоТек</w:t>
      </w:r>
      <w:proofErr w:type="spellEnd"/>
      <w:r>
        <w:rPr>
          <w:rFonts w:ascii="Times New Roman" w:hAnsi="Times New Roman" w:cs="Times New Roman"/>
          <w:color w:val="000000"/>
        </w:rPr>
        <w:t>». – В ближайшее время на нашем сайте появится график, которым смогут пользоваться наши клиенты, к примеру, выносить КГО к приезду мусоровоза, чтобы не накапливать их на контейнерной площадке.</w:t>
      </w:r>
    </w:p>
    <w:p w:rsidR="0040002F" w:rsidRDefault="0040002F" w:rsidP="00064D92">
      <w:pPr>
        <w:rPr>
          <w:rFonts w:ascii="Times New Roman" w:hAnsi="Times New Roman" w:cs="Times New Roman"/>
          <w:color w:val="000000"/>
        </w:rPr>
      </w:pPr>
    </w:p>
    <w:p w:rsidR="0040002F" w:rsidRDefault="0040002F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Прояснили зоны ответственности регионального оператора, управляющей компании, муниципалитета и собственников. Андрей </w:t>
      </w:r>
      <w:proofErr w:type="spellStart"/>
      <w:r>
        <w:rPr>
          <w:rFonts w:ascii="Times New Roman" w:hAnsi="Times New Roman" w:cs="Times New Roman"/>
          <w:color w:val="000000"/>
        </w:rPr>
        <w:t>Функ</w:t>
      </w:r>
      <w:proofErr w:type="spellEnd"/>
      <w:r>
        <w:rPr>
          <w:rFonts w:ascii="Times New Roman" w:hAnsi="Times New Roman" w:cs="Times New Roman"/>
          <w:color w:val="000000"/>
        </w:rPr>
        <w:t xml:space="preserve"> дополнительно уточнил, что появление регионального оператора не снимает с управляющей организации обязанности по содержанию контейнерной площадки: ответственность </w:t>
      </w:r>
      <w:proofErr w:type="spellStart"/>
      <w:r>
        <w:rPr>
          <w:rFonts w:ascii="Times New Roman" w:hAnsi="Times New Roman" w:cs="Times New Roman"/>
          <w:color w:val="000000"/>
        </w:rPr>
        <w:t>регоператора</w:t>
      </w:r>
      <w:proofErr w:type="spellEnd"/>
      <w:r>
        <w:rPr>
          <w:rFonts w:ascii="Times New Roman" w:hAnsi="Times New Roman" w:cs="Times New Roman"/>
          <w:color w:val="000000"/>
        </w:rPr>
        <w:t xml:space="preserve"> начинается с погрузки отходов в мусоровоз.</w:t>
      </w:r>
    </w:p>
    <w:p w:rsidR="0040002F" w:rsidRDefault="00A53030" w:rsidP="00A53030">
      <w:pPr>
        <w:tabs>
          <w:tab w:val="left" w:pos="393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0002F" w:rsidRDefault="0040002F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Обсудили работу по заключению договоров с юридическими лицами: многие «старшие» столкнулись с недобросовестностью предпринимателей, которые не заключают договор с </w:t>
      </w:r>
      <w:proofErr w:type="spellStart"/>
      <w:r>
        <w:rPr>
          <w:rFonts w:ascii="Times New Roman" w:hAnsi="Times New Roman" w:cs="Times New Roman"/>
          <w:color w:val="000000"/>
        </w:rPr>
        <w:t>регоператором</w:t>
      </w:r>
      <w:proofErr w:type="spellEnd"/>
      <w:r>
        <w:rPr>
          <w:rFonts w:ascii="Times New Roman" w:hAnsi="Times New Roman" w:cs="Times New Roman"/>
          <w:color w:val="000000"/>
        </w:rPr>
        <w:t xml:space="preserve"> на обращение с ТКО, а пользуются в своих целях контейнерами жильцов</w:t>
      </w:r>
      <w:r w:rsidR="00707CC4">
        <w:rPr>
          <w:rFonts w:ascii="Times New Roman" w:hAnsi="Times New Roman" w:cs="Times New Roman"/>
          <w:color w:val="000000"/>
        </w:rPr>
        <w:t>. Причём так себя ведут не только мелкие ИП, но и супермаркеты крупных сетей.</w:t>
      </w:r>
    </w:p>
    <w:p w:rsidR="00707CC4" w:rsidRDefault="00707CC4" w:rsidP="00064D92">
      <w:pPr>
        <w:rPr>
          <w:rFonts w:ascii="Times New Roman" w:hAnsi="Times New Roman" w:cs="Times New Roman"/>
          <w:color w:val="000000"/>
        </w:rPr>
      </w:pPr>
    </w:p>
    <w:p w:rsidR="00707CC4" w:rsidRDefault="00707CC4" w:rsidP="0006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Проблема существует, на сегодняшний день мы нарабатываем судебную практику по принуждению юридических лиц к заключению договоров. Наши инспекторы регулярно выезжают по подобным жалобам, - пояснил Андрей </w:t>
      </w:r>
      <w:proofErr w:type="spellStart"/>
      <w:r>
        <w:rPr>
          <w:rFonts w:ascii="Times New Roman" w:hAnsi="Times New Roman" w:cs="Times New Roman"/>
          <w:color w:val="000000"/>
        </w:rPr>
        <w:t>Функ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07CC4" w:rsidRDefault="00707CC4" w:rsidP="00064D92">
      <w:pPr>
        <w:rPr>
          <w:rFonts w:ascii="Times New Roman" w:hAnsi="Times New Roman" w:cs="Times New Roman"/>
          <w:color w:val="000000"/>
        </w:rPr>
      </w:pPr>
    </w:p>
    <w:p w:rsidR="00707CC4" w:rsidRDefault="00707CC4" w:rsidP="00064D92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После встречи представители ООО «</w:t>
      </w:r>
      <w:proofErr w:type="spellStart"/>
      <w:r>
        <w:rPr>
          <w:rFonts w:ascii="Times New Roman" w:hAnsi="Times New Roman" w:cs="Times New Roman"/>
          <w:color w:val="000000"/>
        </w:rPr>
        <w:t>ЭкоТек</w:t>
      </w:r>
      <w:proofErr w:type="spellEnd"/>
      <w:r>
        <w:rPr>
          <w:rFonts w:ascii="Times New Roman" w:hAnsi="Times New Roman" w:cs="Times New Roman"/>
          <w:color w:val="000000"/>
        </w:rPr>
        <w:t xml:space="preserve">» составили поадресный список с указанием каждой проблемы и ситуации и передали его в работу специалистам, наладили контакт с </w:t>
      </w:r>
      <w:bookmarkStart w:id="2" w:name="_GoBack"/>
      <w:bookmarkEnd w:id="2"/>
      <w:r>
        <w:rPr>
          <w:rFonts w:ascii="Times New Roman" w:hAnsi="Times New Roman" w:cs="Times New Roman"/>
          <w:color w:val="000000"/>
        </w:rPr>
        <w:lastRenderedPageBreak/>
        <w:t>общественниками Новокузнецка. Подобные встречи будут проводиться и в дальнейшем, теперь – по каждой теме в отдельности с участием профильных специалистов.</w:t>
      </w:r>
    </w:p>
    <w:p w:rsidR="00064D92" w:rsidRDefault="00064D92" w:rsidP="00064D92">
      <w:pPr>
        <w:rPr>
          <w:rFonts w:hint="eastAsia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8 905 065 1626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40002F"/>
    <w:rsid w:val="00707CC4"/>
    <w:rsid w:val="008314AD"/>
    <w:rsid w:val="00A53030"/>
    <w:rsid w:val="00D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4</cp:revision>
  <dcterms:created xsi:type="dcterms:W3CDTF">2018-12-18T04:28:00Z</dcterms:created>
  <dcterms:modified xsi:type="dcterms:W3CDTF">2018-12-25T03:48:00Z</dcterms:modified>
</cp:coreProperties>
</file>